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3714" w14:textId="77777777" w:rsidR="002C048D" w:rsidRPr="00E178F8" w:rsidRDefault="002C048D" w:rsidP="002C048D">
      <w:pPr>
        <w:spacing w:line="360" w:lineRule="auto"/>
        <w:ind w:right="-709"/>
        <w:jc w:val="center"/>
        <w:rPr>
          <w:b/>
        </w:rPr>
      </w:pPr>
      <w:r w:rsidRPr="00E178F8">
        <w:rPr>
          <w:b/>
        </w:rPr>
        <w:t xml:space="preserve">OGŁOSZENIE NR </w:t>
      </w:r>
      <w:r w:rsidR="009E12E9">
        <w:rPr>
          <w:b/>
        </w:rPr>
        <w:t>3</w:t>
      </w:r>
    </w:p>
    <w:p w14:paraId="4BE6FA3E" w14:textId="77777777" w:rsidR="002C048D" w:rsidRPr="00E178F8" w:rsidRDefault="002C048D" w:rsidP="002C048D">
      <w:pPr>
        <w:spacing w:line="240" w:lineRule="auto"/>
        <w:ind w:right="-709"/>
        <w:jc w:val="center"/>
        <w:rPr>
          <w:b/>
        </w:rPr>
      </w:pPr>
      <w:r w:rsidRPr="00E178F8">
        <w:rPr>
          <w:b/>
        </w:rPr>
        <w:t xml:space="preserve">Zakup usługi objętej niniejszym zapytaniem ofertowym planowany jest w związku z realizacją </w:t>
      </w:r>
      <w:r w:rsidRPr="00E178F8">
        <w:rPr>
          <w:b/>
        </w:rPr>
        <w:br/>
        <w:t>projektu pn.: „Pomyśl o mózgu – projekt profilaktyki chorób naczyń mózgowych” współfinansowanego z Europejskiego Funduszu Społecznego w ramach Programu Operacyjnego Wiedza Edukacja Rozwój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37"/>
      </w:tblGrid>
      <w:tr w:rsidR="00E178F8" w:rsidRPr="00E178F8" w14:paraId="3DD04C4D" w14:textId="77777777" w:rsidTr="00F1179E">
        <w:tc>
          <w:tcPr>
            <w:tcW w:w="3369" w:type="dxa"/>
            <w:shd w:val="clear" w:color="auto" w:fill="auto"/>
          </w:tcPr>
          <w:p w14:paraId="771AFFA7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Nazwa i adres Zamawiającego</w:t>
            </w:r>
          </w:p>
        </w:tc>
        <w:tc>
          <w:tcPr>
            <w:tcW w:w="6837" w:type="dxa"/>
            <w:shd w:val="clear" w:color="auto" w:fill="auto"/>
          </w:tcPr>
          <w:p w14:paraId="61CE8F6B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 xml:space="preserve">Fundacja NeuroPozytywni </w:t>
            </w:r>
          </w:p>
          <w:p w14:paraId="4C60EF7C" w14:textId="77777777" w:rsidR="002C048D" w:rsidRPr="00E178F8" w:rsidRDefault="002C048D" w:rsidP="00F1179E">
            <w:pPr>
              <w:spacing w:before="240" w:line="240" w:lineRule="auto"/>
              <w:rPr>
                <w:u w:val="single"/>
              </w:rPr>
            </w:pPr>
            <w:r w:rsidRPr="00E178F8">
              <w:rPr>
                <w:rFonts w:asciiTheme="minorHAnsi" w:hAnsiTheme="minorHAnsi" w:cstheme="minorHAnsi"/>
                <w:shd w:val="clear" w:color="auto" w:fill="FFFFFF"/>
              </w:rPr>
              <w:t>ul. Górczewska 228/131, 01-460 Warszawa</w:t>
            </w:r>
          </w:p>
        </w:tc>
      </w:tr>
      <w:tr w:rsidR="00E178F8" w:rsidRPr="00E178F8" w14:paraId="7B406937" w14:textId="77777777" w:rsidTr="00F1179E">
        <w:tc>
          <w:tcPr>
            <w:tcW w:w="3369" w:type="dxa"/>
            <w:shd w:val="clear" w:color="auto" w:fill="auto"/>
          </w:tcPr>
          <w:p w14:paraId="7B0C0128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Data ogłoszenia zapytania ofertowego</w:t>
            </w:r>
          </w:p>
        </w:tc>
        <w:tc>
          <w:tcPr>
            <w:tcW w:w="6837" w:type="dxa"/>
            <w:shd w:val="clear" w:color="auto" w:fill="auto"/>
          </w:tcPr>
          <w:p w14:paraId="16955DE9" w14:textId="77777777" w:rsidR="002C048D" w:rsidRPr="00E178F8" w:rsidRDefault="007A7F88" w:rsidP="007A7F88">
            <w:pPr>
              <w:spacing w:before="240" w:line="240" w:lineRule="auto"/>
              <w:rPr>
                <w:u w:val="single"/>
              </w:rPr>
            </w:pPr>
            <w:r w:rsidRPr="00E178F8">
              <w:t xml:space="preserve">8.08.2019 </w:t>
            </w:r>
            <w:r w:rsidR="002C048D" w:rsidRPr="00E178F8">
              <w:t>r.</w:t>
            </w:r>
          </w:p>
        </w:tc>
      </w:tr>
      <w:tr w:rsidR="00E178F8" w:rsidRPr="00E178F8" w14:paraId="1AED39FE" w14:textId="77777777" w:rsidTr="00F1179E">
        <w:tc>
          <w:tcPr>
            <w:tcW w:w="3369" w:type="dxa"/>
            <w:shd w:val="clear" w:color="auto" w:fill="auto"/>
          </w:tcPr>
          <w:p w14:paraId="71115E4F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Termin składania ofert</w:t>
            </w:r>
          </w:p>
        </w:tc>
        <w:tc>
          <w:tcPr>
            <w:tcW w:w="6837" w:type="dxa"/>
            <w:shd w:val="clear" w:color="auto" w:fill="auto"/>
          </w:tcPr>
          <w:p w14:paraId="31643599" w14:textId="77777777" w:rsidR="00784416" w:rsidRDefault="00784416" w:rsidP="00784416">
            <w:pPr>
              <w:spacing w:before="240" w:line="240" w:lineRule="auto"/>
            </w:pPr>
            <w:r>
              <w:t>19.08.2019 r. do godziny 15.30</w:t>
            </w:r>
          </w:p>
          <w:p w14:paraId="5DEAFCB3" w14:textId="77777777" w:rsidR="002C048D" w:rsidRPr="00E178F8" w:rsidRDefault="002C048D" w:rsidP="00F1179E">
            <w:pPr>
              <w:spacing w:before="240" w:line="240" w:lineRule="auto"/>
              <w:rPr>
                <w:sz w:val="24"/>
              </w:rPr>
            </w:pPr>
            <w:bookmarkStart w:id="0" w:name="_GoBack"/>
            <w:bookmarkEnd w:id="0"/>
            <w:r w:rsidRPr="00E178F8">
              <w:t>Liczy się data i godzina wpływu oferty do Zamawiającego</w:t>
            </w:r>
            <w:r w:rsidRPr="00E178F8">
              <w:rPr>
                <w:sz w:val="24"/>
              </w:rPr>
              <w:t xml:space="preserve">. </w:t>
            </w:r>
          </w:p>
        </w:tc>
      </w:tr>
      <w:tr w:rsidR="00E178F8" w:rsidRPr="00E178F8" w14:paraId="29AF7AFB" w14:textId="77777777" w:rsidTr="00F1179E">
        <w:tc>
          <w:tcPr>
            <w:tcW w:w="3369" w:type="dxa"/>
            <w:shd w:val="clear" w:color="auto" w:fill="auto"/>
          </w:tcPr>
          <w:p w14:paraId="19D68C62" w14:textId="77777777" w:rsidR="002C048D" w:rsidRPr="00E178F8" w:rsidRDefault="002C048D" w:rsidP="00F1179E">
            <w:pPr>
              <w:spacing w:before="240"/>
              <w:ind w:left="360"/>
              <w:rPr>
                <w:b/>
              </w:rPr>
            </w:pPr>
            <w:r w:rsidRPr="00E178F8">
              <w:rPr>
                <w:b/>
              </w:rPr>
              <w:t>Termin związania ofertą:</w:t>
            </w:r>
          </w:p>
        </w:tc>
        <w:tc>
          <w:tcPr>
            <w:tcW w:w="6837" w:type="dxa"/>
            <w:shd w:val="clear" w:color="auto" w:fill="auto"/>
          </w:tcPr>
          <w:p w14:paraId="56D44D8A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rPr>
                <w:b/>
              </w:rPr>
              <w:t>30 dni</w:t>
            </w:r>
            <w:r w:rsidRPr="00E178F8">
              <w:t xml:space="preserve"> od dnia upływu terminu składania ofert</w:t>
            </w:r>
          </w:p>
        </w:tc>
      </w:tr>
      <w:tr w:rsidR="00E178F8" w:rsidRPr="00E178F8" w14:paraId="19D64F03" w14:textId="77777777" w:rsidTr="00F1179E">
        <w:tc>
          <w:tcPr>
            <w:tcW w:w="3369" w:type="dxa"/>
            <w:shd w:val="clear" w:color="auto" w:fill="auto"/>
          </w:tcPr>
          <w:p w14:paraId="4C0DAC79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Sposób składania oferty</w:t>
            </w:r>
          </w:p>
        </w:tc>
        <w:tc>
          <w:tcPr>
            <w:tcW w:w="6837" w:type="dxa"/>
            <w:shd w:val="clear" w:color="auto" w:fill="auto"/>
          </w:tcPr>
          <w:p w14:paraId="439E8E20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 xml:space="preserve">Ofertę w formie pisemnej zgodną z załącznikiem nr 1, należy złożyć w siedzibie Zamawiającego - Fundacja NeuroPozytywni, </w:t>
            </w:r>
            <w:r w:rsidRPr="00E178F8">
              <w:rPr>
                <w:rFonts w:asciiTheme="minorHAnsi" w:hAnsiTheme="minorHAnsi" w:cstheme="minorHAnsi"/>
                <w:shd w:val="clear" w:color="auto" w:fill="FFFFFF"/>
              </w:rPr>
              <w:t>ul. Górczewska 228/131, 01-460 Warszawa osobiście lub pocztą tradycyjną (liczy się data wpływu do Fundacji).</w:t>
            </w:r>
          </w:p>
          <w:p w14:paraId="34BF383E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Oferta oraz załączniki winny być podpisane przez osobę (osoby) uprawnione do występowania w imieniu Wykonawcy. </w:t>
            </w:r>
          </w:p>
          <w:p w14:paraId="26DD7B77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Wykonawca może złożyć w prowadzonym postępowaniu wyłącznie jedną ofertę.</w:t>
            </w:r>
          </w:p>
        </w:tc>
      </w:tr>
      <w:tr w:rsidR="00E178F8" w:rsidRPr="00E178F8" w14:paraId="50807DE0" w14:textId="77777777" w:rsidTr="00F1179E">
        <w:tc>
          <w:tcPr>
            <w:tcW w:w="3369" w:type="dxa"/>
            <w:shd w:val="clear" w:color="auto" w:fill="auto"/>
          </w:tcPr>
          <w:p w14:paraId="4DA1E434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Opis przedmiotu objętego zapytaniem ofertowym</w:t>
            </w:r>
          </w:p>
        </w:tc>
        <w:tc>
          <w:tcPr>
            <w:tcW w:w="6837" w:type="dxa"/>
            <w:shd w:val="clear" w:color="auto" w:fill="auto"/>
          </w:tcPr>
          <w:p w14:paraId="56BC8EFB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Przedmiotem niniejszego zapytania jest realizacja kampanii outdoor w ramach projektu pn.: „Pomyśl o mózgu – projekt profilaktyki chorób naczyń mózgowych” na zlecenie Zamawiającego.</w:t>
            </w:r>
          </w:p>
          <w:p w14:paraId="1AC62933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Założenia:</w:t>
            </w:r>
          </w:p>
          <w:p w14:paraId="3F27403A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- zamówienie obejmuje realizację kampanii outdoor na terenie województwa </w:t>
            </w:r>
            <w:r w:rsidR="009E12E9">
              <w:t>podkarpackiego</w:t>
            </w:r>
          </w:p>
          <w:p w14:paraId="5FD7BB79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kampania realizowana na nośnikach typu citylight i billboard.</w:t>
            </w:r>
          </w:p>
          <w:p w14:paraId="723FF8F4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- powierzchnia reklamowa powinna być skierowana na największe ciągi komunikacyjne związane z wymienionymi lokalizacjami - przystanki </w:t>
            </w:r>
            <w:r w:rsidRPr="00E178F8">
              <w:lastRenderedPageBreak/>
              <w:t>komunikacji miejskiej, okolice szpitali, ośrodków zdrowia, zakładów pracy, duże skrzyżowania.</w:t>
            </w:r>
          </w:p>
          <w:p w14:paraId="1B3EAD57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zakończenie kampanii nie później 31 grudnia 2019r.</w:t>
            </w:r>
          </w:p>
          <w:p w14:paraId="4E8CB075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Zamawiający dysponuje projektem graficznym plakatu. Wykonawca jest zobowiązany do dostosowania w/w projektu do wymagań technicznych zaproponowanych nośników. Zamówienie obejmuje przygotowanie graficzne, wydruk, montaż, ewentualne uzupełnienia w przypadku zniszczeń materiału oraz demontaż.</w:t>
            </w:r>
          </w:p>
          <w:p w14:paraId="065A47C8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sporządzenie i przekazanie w formie elektronicznej dokumentacji statystycznej i zdjęciowej z realizacji kampanii w okresie do miesiąca po zakończeniu kampanii.</w:t>
            </w:r>
          </w:p>
        </w:tc>
      </w:tr>
      <w:tr w:rsidR="00E178F8" w:rsidRPr="00E178F8" w14:paraId="379C5197" w14:textId="77777777" w:rsidTr="00F1179E">
        <w:tc>
          <w:tcPr>
            <w:tcW w:w="3369" w:type="dxa"/>
            <w:shd w:val="clear" w:color="auto" w:fill="auto"/>
          </w:tcPr>
          <w:p w14:paraId="6C69D962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lastRenderedPageBreak/>
              <w:t>Termin wykonania zamówienia</w:t>
            </w:r>
          </w:p>
        </w:tc>
        <w:tc>
          <w:tcPr>
            <w:tcW w:w="6837" w:type="dxa"/>
            <w:shd w:val="clear" w:color="auto" w:fill="auto"/>
          </w:tcPr>
          <w:p w14:paraId="33C56ABB" w14:textId="77777777" w:rsidR="002C048D" w:rsidRPr="00E178F8" w:rsidRDefault="002C048D" w:rsidP="00F1179E">
            <w:pPr>
              <w:spacing w:before="240" w:line="240" w:lineRule="auto"/>
              <w:rPr>
                <w:highlight w:val="yellow"/>
              </w:rPr>
            </w:pPr>
            <w:r w:rsidRPr="00E178F8">
              <w:t>Maksymalnie do 31.12.2019r.</w:t>
            </w:r>
          </w:p>
        </w:tc>
      </w:tr>
      <w:tr w:rsidR="00E178F8" w:rsidRPr="00E178F8" w14:paraId="3EA9F50B" w14:textId="77777777" w:rsidTr="00F1179E">
        <w:tc>
          <w:tcPr>
            <w:tcW w:w="3369" w:type="dxa"/>
            <w:shd w:val="clear" w:color="auto" w:fill="auto"/>
          </w:tcPr>
          <w:p w14:paraId="02F2D68A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Sposób i kryteria wyboru oferty</w:t>
            </w:r>
          </w:p>
        </w:tc>
        <w:tc>
          <w:tcPr>
            <w:tcW w:w="6837" w:type="dxa"/>
            <w:shd w:val="clear" w:color="auto" w:fill="auto"/>
          </w:tcPr>
          <w:p w14:paraId="391D26F4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>Kryteria oceny ofert i wyboru Wykonawcy:</w:t>
            </w:r>
          </w:p>
          <w:p w14:paraId="2E6C28AC" w14:textId="77777777" w:rsidR="002C048D" w:rsidRPr="00E178F8" w:rsidRDefault="002C048D" w:rsidP="002C048D">
            <w:pPr>
              <w:numPr>
                <w:ilvl w:val="0"/>
                <w:numId w:val="15"/>
              </w:numPr>
              <w:spacing w:before="240" w:after="0" w:line="240" w:lineRule="auto"/>
            </w:pPr>
            <w:r w:rsidRPr="00E178F8">
              <w:t>Cena całkowita brutto – 70 pkt (70%)</w:t>
            </w:r>
          </w:p>
          <w:p w14:paraId="06612AA6" w14:textId="77777777" w:rsidR="002C048D" w:rsidRPr="00E178F8" w:rsidRDefault="002C048D" w:rsidP="002C048D">
            <w:pPr>
              <w:numPr>
                <w:ilvl w:val="0"/>
                <w:numId w:val="15"/>
              </w:numPr>
              <w:spacing w:before="240" w:after="0" w:line="240" w:lineRule="auto"/>
            </w:pPr>
            <w:r w:rsidRPr="00E178F8">
              <w:t>Szczegóły kampanii</w:t>
            </w:r>
          </w:p>
          <w:p w14:paraId="58ADE5D0" w14:textId="77777777" w:rsidR="002C048D" w:rsidRPr="00E178F8" w:rsidRDefault="002C048D" w:rsidP="002C048D">
            <w:pPr>
              <w:numPr>
                <w:ilvl w:val="1"/>
                <w:numId w:val="15"/>
              </w:numPr>
              <w:spacing w:before="240" w:after="0" w:line="240" w:lineRule="auto"/>
            </w:pPr>
            <w:r w:rsidRPr="00E178F8">
              <w:t>Liczba i rodzaj nośników – 10 pkt (10%)</w:t>
            </w:r>
          </w:p>
          <w:p w14:paraId="22564FA8" w14:textId="77777777" w:rsidR="002C048D" w:rsidRPr="00E178F8" w:rsidRDefault="002C048D" w:rsidP="002C048D">
            <w:pPr>
              <w:numPr>
                <w:ilvl w:val="1"/>
                <w:numId w:val="15"/>
              </w:numPr>
              <w:spacing w:before="240" w:after="0" w:line="240" w:lineRule="auto"/>
            </w:pPr>
            <w:r w:rsidRPr="00E178F8">
              <w:t>Lokalizacja, która zagwarantuje dotarcie do właściwej grupy docelowej (lokalizacje niedaleko szpitali, ośrodków zdrowia, zakładów pracy, skrzyżowań) – 10 pkt (10%)</w:t>
            </w:r>
          </w:p>
          <w:p w14:paraId="643A9381" w14:textId="77777777" w:rsidR="002C048D" w:rsidRPr="00E178F8" w:rsidRDefault="002C048D" w:rsidP="002C048D">
            <w:pPr>
              <w:numPr>
                <w:ilvl w:val="1"/>
                <w:numId w:val="15"/>
              </w:numPr>
              <w:spacing w:before="240" w:after="0" w:line="240" w:lineRule="auto"/>
            </w:pPr>
            <w:r w:rsidRPr="00E178F8">
              <w:t>Czas trwania kampanii – 10 pkt (10%)</w:t>
            </w:r>
          </w:p>
          <w:p w14:paraId="3639B3E6" w14:textId="77777777" w:rsidR="002C048D" w:rsidRPr="00E178F8" w:rsidRDefault="002C048D" w:rsidP="00F1179E">
            <w:pPr>
              <w:spacing w:before="240" w:after="0" w:line="240" w:lineRule="auto"/>
            </w:pPr>
            <w:r w:rsidRPr="00E178F8">
              <w:t>Sposób obliczania</w:t>
            </w:r>
          </w:p>
          <w:p w14:paraId="5EB757F1" w14:textId="77777777" w:rsidR="002C048D" w:rsidRPr="00E178F8" w:rsidRDefault="002C048D" w:rsidP="002C048D">
            <w:pPr>
              <w:numPr>
                <w:ilvl w:val="0"/>
                <w:numId w:val="16"/>
              </w:numPr>
              <w:spacing w:before="240" w:after="0" w:line="240" w:lineRule="auto"/>
            </w:pPr>
            <w:r w:rsidRPr="00E178F8">
              <w:t>Metodologia liczenia punktów w kryterium: Cena</w:t>
            </w:r>
          </w:p>
          <w:p w14:paraId="3AB5AD24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t xml:space="preserve">          najniższa cena ofertowa brutto C min</w:t>
            </w:r>
            <w:r w:rsidRPr="00E178F8">
              <w:br/>
              <w:t>Co = ------------------------------------------------------ x 70 punktów</w:t>
            </w:r>
            <w:r w:rsidRPr="00E178F8">
              <w:br/>
              <w:t xml:space="preserve">            cena badanej oferty brutto</w:t>
            </w:r>
          </w:p>
          <w:p w14:paraId="66C009D4" w14:textId="77777777" w:rsidR="002C048D" w:rsidRPr="00E178F8" w:rsidRDefault="002C048D" w:rsidP="002C048D">
            <w:pPr>
              <w:numPr>
                <w:ilvl w:val="0"/>
                <w:numId w:val="16"/>
              </w:numPr>
              <w:spacing w:before="240" w:after="0" w:line="240" w:lineRule="auto"/>
            </w:pPr>
            <w:r w:rsidRPr="00E178F8">
              <w:t>Metodologia liczenia punktów w kryterium: Szczegóły kampanii</w:t>
            </w:r>
          </w:p>
          <w:p w14:paraId="7045FC5B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t xml:space="preserve">Oceny przykładowych realizacji dokona komisja w składzie: </w:t>
            </w:r>
            <w:r w:rsidR="007A7F88" w:rsidRPr="00E178F8">
              <w:t>Izabela Czarnecka-Walicka, Jakub Walicki</w:t>
            </w:r>
            <w:r w:rsidRPr="00E178F8">
              <w:t xml:space="preserve"> przyznając każdej z propozycji 2, 1 lub 0 punktów.</w:t>
            </w:r>
          </w:p>
          <w:p w14:paraId="47EF0FF1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t>Ro = Ro1+Ro2+Ro3</w:t>
            </w:r>
          </w:p>
          <w:p w14:paraId="39436525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lastRenderedPageBreak/>
              <w:t xml:space="preserve">                   Suma punktów badanej oferty </w:t>
            </w:r>
            <w:r w:rsidRPr="00E178F8">
              <w:br/>
              <w:t>Ro1/2/3 = ------------------------------------------------------ x 30 punktów</w:t>
            </w:r>
            <w:r w:rsidRPr="00E178F8">
              <w:br/>
              <w:t xml:space="preserve">                   Suma punktów najwyżej ocenionej oferty</w:t>
            </w:r>
          </w:p>
          <w:p w14:paraId="698C190D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</w:p>
        </w:tc>
      </w:tr>
      <w:tr w:rsidR="00E178F8" w:rsidRPr="00E178F8" w14:paraId="7F15C45D" w14:textId="77777777" w:rsidTr="00F1179E">
        <w:tc>
          <w:tcPr>
            <w:tcW w:w="3369" w:type="dxa"/>
            <w:shd w:val="clear" w:color="auto" w:fill="auto"/>
          </w:tcPr>
          <w:p w14:paraId="192A815D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lastRenderedPageBreak/>
              <w:t>Oferta powinna zawierać</w:t>
            </w:r>
          </w:p>
        </w:tc>
        <w:tc>
          <w:tcPr>
            <w:tcW w:w="6837" w:type="dxa"/>
            <w:shd w:val="clear" w:color="auto" w:fill="auto"/>
          </w:tcPr>
          <w:p w14:paraId="0EB18283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pełne dane identyfikujące oferenta (nazwa, adres, nr NIP, nr KRS – jeśli dotyczy),</w:t>
            </w:r>
          </w:p>
          <w:p w14:paraId="4AE89822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datę przygotowania i termin ważności oferty,</w:t>
            </w:r>
          </w:p>
          <w:p w14:paraId="58212133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cenę całkowitą netto i brutto,</w:t>
            </w:r>
          </w:p>
          <w:p w14:paraId="0A037AFF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warunki i termin płatności</w:t>
            </w:r>
          </w:p>
          <w:p w14:paraId="42923778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dane osoby do kontaktu (imię i nazwisko, numer telefonu, adres e-mail),</w:t>
            </w:r>
          </w:p>
          <w:p w14:paraId="7E66BE39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podpis osoby (osób) upoważnionej do wystawienia oferty,</w:t>
            </w:r>
          </w:p>
          <w:p w14:paraId="469C836C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do oferty należy dołączyć aktualny odpis z rejestru KRS (jeśli dotyczy) albo aktualny wydruk z Centralnej Ewidencji i Informacji o Działalności Gospodarczej Rzeczypospolitej Polskiej,</w:t>
            </w:r>
          </w:p>
          <w:p w14:paraId="7D6AA3AB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Brak jakiegokolwiek z wyżej wymienionych elementów może skutkować odrzuceniem oferty.</w:t>
            </w:r>
          </w:p>
        </w:tc>
      </w:tr>
      <w:tr w:rsidR="00E178F8" w:rsidRPr="00E178F8" w14:paraId="6E95BBE6" w14:textId="77777777" w:rsidTr="00F1179E">
        <w:tc>
          <w:tcPr>
            <w:tcW w:w="3369" w:type="dxa"/>
            <w:shd w:val="clear" w:color="auto" w:fill="auto"/>
          </w:tcPr>
          <w:p w14:paraId="011B1DB3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Inne informacje</w:t>
            </w:r>
          </w:p>
        </w:tc>
        <w:tc>
          <w:tcPr>
            <w:tcW w:w="6837" w:type="dxa"/>
            <w:shd w:val="clear" w:color="auto" w:fill="auto"/>
          </w:tcPr>
          <w:p w14:paraId="084EFD86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Prowadzone postępowanie nie stanowi przetargu w rozumieniu Kodeksu cywilnego ani ustawy Prawo zamówień publicznych.</w:t>
            </w:r>
          </w:p>
          <w:p w14:paraId="5960B893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Zamawiający nie jest zobligowany do wyboru jakiejkolwiek oferty, a złożenie oferty nie stanowi podstawy do występowania z jakimikolwiek roszczeniami wobec Zamawiającego ze strony podmiotu, który złożył ofertę.  </w:t>
            </w:r>
          </w:p>
        </w:tc>
      </w:tr>
      <w:tr w:rsidR="00E178F8" w:rsidRPr="00784416" w14:paraId="69CC8D7A" w14:textId="77777777" w:rsidTr="00F1179E">
        <w:tc>
          <w:tcPr>
            <w:tcW w:w="3369" w:type="dxa"/>
            <w:shd w:val="clear" w:color="auto" w:fill="auto"/>
          </w:tcPr>
          <w:p w14:paraId="01565CA5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Dane kontaktowe w sprawie ogłoszenia</w:t>
            </w:r>
          </w:p>
        </w:tc>
        <w:tc>
          <w:tcPr>
            <w:tcW w:w="6837" w:type="dxa"/>
            <w:shd w:val="clear" w:color="auto" w:fill="auto"/>
          </w:tcPr>
          <w:p w14:paraId="692CE39B" w14:textId="77777777" w:rsidR="002C048D" w:rsidRPr="00E178F8" w:rsidRDefault="002C048D" w:rsidP="00F1179E">
            <w:pPr>
              <w:jc w:val="both"/>
              <w:rPr>
                <w:lang w:val="en-US"/>
              </w:rPr>
            </w:pPr>
            <w:r w:rsidRPr="00E178F8">
              <w:rPr>
                <w:lang w:val="en-US"/>
              </w:rPr>
              <w:t xml:space="preserve">Tel.: </w:t>
            </w:r>
            <w:r w:rsidR="007A7F88" w:rsidRPr="00E178F8">
              <w:rPr>
                <w:lang w:val="en-US"/>
              </w:rPr>
              <w:t>601 368 368</w:t>
            </w:r>
          </w:p>
          <w:p w14:paraId="7A249DF4" w14:textId="77777777" w:rsidR="002C048D" w:rsidRPr="00E178F8" w:rsidRDefault="002C048D" w:rsidP="007A7F88">
            <w:pPr>
              <w:jc w:val="both"/>
              <w:rPr>
                <w:lang w:val="en-US"/>
              </w:rPr>
            </w:pPr>
            <w:r w:rsidRPr="00E178F8">
              <w:rPr>
                <w:lang w:val="en-US"/>
              </w:rPr>
              <w:t xml:space="preserve">E-mail: </w:t>
            </w:r>
            <w:r w:rsidR="007A7F88" w:rsidRPr="00E178F8">
              <w:rPr>
                <w:lang w:val="en-US"/>
              </w:rPr>
              <w:t>i.czarnecka@neuropozytywni.pl</w:t>
            </w:r>
          </w:p>
        </w:tc>
      </w:tr>
    </w:tbl>
    <w:p w14:paraId="675C7AA1" w14:textId="77777777" w:rsidR="002C048D" w:rsidRPr="00E178F8" w:rsidRDefault="002C048D" w:rsidP="002C048D">
      <w:pPr>
        <w:ind w:right="-709"/>
        <w:jc w:val="both"/>
        <w:rPr>
          <w:b/>
          <w:lang w:val="en-US"/>
        </w:rPr>
      </w:pPr>
    </w:p>
    <w:p w14:paraId="61D94F3F" w14:textId="77777777" w:rsidR="002C048D" w:rsidRPr="00E178F8" w:rsidRDefault="002C048D" w:rsidP="002C048D">
      <w:pPr>
        <w:numPr>
          <w:ilvl w:val="0"/>
          <w:numId w:val="14"/>
        </w:numPr>
        <w:spacing w:after="0" w:line="240" w:lineRule="auto"/>
        <w:rPr>
          <w:b/>
        </w:rPr>
      </w:pPr>
      <w:r w:rsidRPr="00E178F8">
        <w:rPr>
          <w:b/>
        </w:rPr>
        <w:t>Zamawiający zastrzega sobie możliwość unieważnienia postępowania bez podania przyczyny.</w:t>
      </w:r>
    </w:p>
    <w:p w14:paraId="68C21F24" w14:textId="77777777" w:rsidR="000F1851" w:rsidRPr="00E178F8" w:rsidRDefault="002C048D" w:rsidP="002C048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78F8">
        <w:rPr>
          <w:sz w:val="24"/>
        </w:rPr>
        <w:tab/>
      </w:r>
    </w:p>
    <w:p w14:paraId="7A31A08F" w14:textId="77777777" w:rsidR="00311665" w:rsidRPr="00E178F8" w:rsidRDefault="00311665" w:rsidP="000F1851"/>
    <w:sectPr w:rsidR="00311665" w:rsidRPr="00E178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10481" w14:textId="77777777" w:rsidR="00F034FD" w:rsidRDefault="00F034FD" w:rsidP="0073039F">
      <w:pPr>
        <w:spacing w:after="0" w:line="240" w:lineRule="auto"/>
      </w:pPr>
      <w:r>
        <w:separator/>
      </w:r>
    </w:p>
  </w:endnote>
  <w:endnote w:type="continuationSeparator" w:id="0">
    <w:p w14:paraId="7408E323" w14:textId="77777777" w:rsidR="00F034FD" w:rsidRDefault="00F034FD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1BD8" w14:textId="77777777" w:rsidR="00072446" w:rsidRDefault="0036446B" w:rsidP="00C60F63">
    <w:pPr>
      <w:pStyle w:val="Stopka"/>
      <w:tabs>
        <w:tab w:val="clear" w:pos="9072"/>
      </w:tabs>
    </w:pPr>
    <w:r w:rsidRPr="003644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C376A29" wp14:editId="24F08AA0">
          <wp:simplePos x="0" y="0"/>
          <wp:positionH relativeFrom="column">
            <wp:posOffset>4170045</wp:posOffset>
          </wp:positionH>
          <wp:positionV relativeFrom="paragraph">
            <wp:posOffset>224790</wp:posOffset>
          </wp:positionV>
          <wp:extent cx="197123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F0">
      <w:rPr>
        <w:noProof/>
        <w:lang w:eastAsia="pl-PL"/>
      </w:rPr>
      <w:drawing>
        <wp:inline distT="0" distB="0" distL="0" distR="0" wp14:anchorId="3B02ECF9" wp14:editId="7A49E5EB">
          <wp:extent cx="576072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99126" w14:textId="77777777" w:rsidR="00F034FD" w:rsidRDefault="00F034FD" w:rsidP="0073039F">
      <w:pPr>
        <w:spacing w:after="0" w:line="240" w:lineRule="auto"/>
      </w:pPr>
      <w:r>
        <w:separator/>
      </w:r>
    </w:p>
  </w:footnote>
  <w:footnote w:type="continuationSeparator" w:id="0">
    <w:p w14:paraId="44445FFE" w14:textId="77777777" w:rsidR="00F034FD" w:rsidRDefault="00F034FD" w:rsidP="007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47004" w14:textId="77777777" w:rsidR="0073039F" w:rsidRPr="00324557" w:rsidRDefault="00493E2E" w:rsidP="004C43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BF7B0F" wp14:editId="74E0B973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pacing w:val="-2"/>
        <w:sz w:val="24"/>
        <w:szCs w:val="24"/>
        <w:lang w:eastAsia="pl-PL"/>
      </w:rPr>
    </w:lvl>
  </w:abstractNum>
  <w:abstractNum w:abstractNumId="4" w15:restartNumberingAfterBreak="0">
    <w:nsid w:val="0A947EE7"/>
    <w:multiLevelType w:val="hybridMultilevel"/>
    <w:tmpl w:val="B18A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67F"/>
    <w:multiLevelType w:val="hybridMultilevel"/>
    <w:tmpl w:val="5BCC0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7535"/>
    <w:multiLevelType w:val="hybridMultilevel"/>
    <w:tmpl w:val="BAD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3D7D"/>
    <w:multiLevelType w:val="hybridMultilevel"/>
    <w:tmpl w:val="4CA6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37AC9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A34A4"/>
    <w:multiLevelType w:val="hybridMultilevel"/>
    <w:tmpl w:val="B18A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C6A29"/>
    <w:multiLevelType w:val="hybridMultilevel"/>
    <w:tmpl w:val="0194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E13C0"/>
    <w:multiLevelType w:val="hybridMultilevel"/>
    <w:tmpl w:val="DAC8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5C6B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81D4C"/>
    <w:multiLevelType w:val="hybridMultilevel"/>
    <w:tmpl w:val="FC4204C4"/>
    <w:lvl w:ilvl="0" w:tplc="AE2A3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613E5C"/>
    <w:multiLevelType w:val="hybridMultilevel"/>
    <w:tmpl w:val="0CDCD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55ADE"/>
    <w:multiLevelType w:val="hybridMultilevel"/>
    <w:tmpl w:val="68E6B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5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14"/>
  </w:num>
  <w:num w:numId="12">
    <w:abstractNumId w:val="10"/>
  </w:num>
  <w:num w:numId="13">
    <w:abstractNumId w:val="7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487"/>
    <w:rsid w:val="000114E6"/>
    <w:rsid w:val="00037818"/>
    <w:rsid w:val="00050056"/>
    <w:rsid w:val="00072446"/>
    <w:rsid w:val="00095DCF"/>
    <w:rsid w:val="000F1851"/>
    <w:rsid w:val="000F461A"/>
    <w:rsid w:val="001078E5"/>
    <w:rsid w:val="0016021F"/>
    <w:rsid w:val="001646ED"/>
    <w:rsid w:val="0016684D"/>
    <w:rsid w:val="002B767B"/>
    <w:rsid w:val="002C048D"/>
    <w:rsid w:val="002E1326"/>
    <w:rsid w:val="002F0C3D"/>
    <w:rsid w:val="00304ABA"/>
    <w:rsid w:val="00311665"/>
    <w:rsid w:val="00324557"/>
    <w:rsid w:val="0036446B"/>
    <w:rsid w:val="0037172C"/>
    <w:rsid w:val="003E7044"/>
    <w:rsid w:val="00423E28"/>
    <w:rsid w:val="004826EA"/>
    <w:rsid w:val="00493E2E"/>
    <w:rsid w:val="004B231F"/>
    <w:rsid w:val="004C434B"/>
    <w:rsid w:val="004D59D9"/>
    <w:rsid w:val="004E44EB"/>
    <w:rsid w:val="004F3D7C"/>
    <w:rsid w:val="00536DD0"/>
    <w:rsid w:val="00585450"/>
    <w:rsid w:val="005D2229"/>
    <w:rsid w:val="00643F95"/>
    <w:rsid w:val="00667B7A"/>
    <w:rsid w:val="006D71EC"/>
    <w:rsid w:val="007155EA"/>
    <w:rsid w:val="00717155"/>
    <w:rsid w:val="0073039F"/>
    <w:rsid w:val="00784416"/>
    <w:rsid w:val="007A7F88"/>
    <w:rsid w:val="0085088D"/>
    <w:rsid w:val="00871BDC"/>
    <w:rsid w:val="00894DF0"/>
    <w:rsid w:val="008C4487"/>
    <w:rsid w:val="00902DA2"/>
    <w:rsid w:val="00980C13"/>
    <w:rsid w:val="009927B5"/>
    <w:rsid w:val="009B2CC3"/>
    <w:rsid w:val="009E12E9"/>
    <w:rsid w:val="009E33CE"/>
    <w:rsid w:val="00A12CBC"/>
    <w:rsid w:val="00A453C6"/>
    <w:rsid w:val="00A70C93"/>
    <w:rsid w:val="00A84295"/>
    <w:rsid w:val="00AD5E79"/>
    <w:rsid w:val="00AE101C"/>
    <w:rsid w:val="00B337BC"/>
    <w:rsid w:val="00C07FDD"/>
    <w:rsid w:val="00C23C9D"/>
    <w:rsid w:val="00C60F63"/>
    <w:rsid w:val="00D0063A"/>
    <w:rsid w:val="00D6341C"/>
    <w:rsid w:val="00E178F8"/>
    <w:rsid w:val="00E51567"/>
    <w:rsid w:val="00F034FD"/>
    <w:rsid w:val="00F2661F"/>
    <w:rsid w:val="00F451D0"/>
    <w:rsid w:val="00F637EE"/>
    <w:rsid w:val="00FD298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34692C"/>
  <w15:docId w15:val="{4A26452B-CDE0-47ED-9ECD-F49BF82A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Bindek-Kamińska</dc:creator>
  <cp:lastModifiedBy>Marcin Kornacki</cp:lastModifiedBy>
  <cp:revision>3</cp:revision>
  <cp:lastPrinted>2019-07-11T12:09:00Z</cp:lastPrinted>
  <dcterms:created xsi:type="dcterms:W3CDTF">2019-08-08T11:17:00Z</dcterms:created>
  <dcterms:modified xsi:type="dcterms:W3CDTF">2019-08-14T10:47:00Z</dcterms:modified>
</cp:coreProperties>
</file>